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0"/>
        <w:jc w:val="center"/>
        <w:rPr>
          <w:rFonts w:hint="default" w:ascii="楷体" w:hAnsi="楷体" w:eastAsia="楷体"/>
          <w:b/>
          <w:sz w:val="48"/>
          <w:szCs w:val="48"/>
          <w:lang w:val="en-US" w:eastAsia="zh-CN"/>
        </w:rPr>
      </w:pPr>
      <w:r>
        <w:rPr>
          <w:sz w:val="21"/>
          <w:szCs w:val="22"/>
        </w:rPr>
        <w:drawing>
          <wp:anchor distT="0" distB="0" distL="114300" distR="114300" simplePos="0" relativeHeight="251659264" behindDoc="0" locked="0" layoutInCell="1" allowOverlap="1">
            <wp:simplePos x="0" y="0"/>
            <wp:positionH relativeFrom="column">
              <wp:posOffset>-19050</wp:posOffset>
            </wp:positionH>
            <wp:positionV relativeFrom="paragraph">
              <wp:posOffset>-209550</wp:posOffset>
            </wp:positionV>
            <wp:extent cx="1190625" cy="1082675"/>
            <wp:effectExtent l="0" t="0" r="952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90625" cy="1082675"/>
                    </a:xfrm>
                    <a:prstGeom prst="rect">
                      <a:avLst/>
                    </a:prstGeom>
                    <a:noFill/>
                  </pic:spPr>
                </pic:pic>
              </a:graphicData>
            </a:graphic>
          </wp:anchor>
        </w:drawing>
      </w:r>
      <w:r>
        <w:rPr>
          <w:rFonts w:hint="eastAsia" w:ascii="楷体" w:hAnsi="楷体" w:eastAsia="楷体"/>
          <w:b/>
          <w:sz w:val="48"/>
          <w:szCs w:val="48"/>
        </w:rPr>
        <w:t xml:space="preserve"> </w:t>
      </w:r>
      <w:r>
        <w:rPr>
          <w:rFonts w:ascii="楷体" w:hAnsi="楷体" w:eastAsia="楷体"/>
          <w:b/>
          <w:sz w:val="48"/>
          <w:szCs w:val="48"/>
        </w:rPr>
        <w:t xml:space="preserve">    </w:t>
      </w:r>
      <w:bookmarkStart w:id="0" w:name="_GoBack"/>
      <w:bookmarkEnd w:id="0"/>
      <w:r>
        <w:rPr>
          <w:rFonts w:hint="eastAsia" w:ascii="楷体" w:hAnsi="楷体" w:eastAsia="楷体"/>
          <w:b/>
          <w:sz w:val="48"/>
          <w:szCs w:val="48"/>
        </w:rPr>
        <w:t>实验</w:t>
      </w:r>
      <w:r>
        <w:rPr>
          <w:rFonts w:hint="eastAsia" w:ascii="楷体" w:hAnsi="楷体" w:eastAsia="楷体"/>
          <w:b/>
          <w:sz w:val="48"/>
          <w:szCs w:val="48"/>
          <w:lang w:val="en-US" w:eastAsia="zh-CN"/>
        </w:rPr>
        <w:t>教学平台</w:t>
      </w:r>
    </w:p>
    <w:p>
      <w:pPr>
        <w:jc w:val="center"/>
        <w:rPr>
          <w:b/>
          <w:sz w:val="36"/>
          <w:szCs w:val="36"/>
        </w:rPr>
      </w:pPr>
      <w:r>
        <w:rPr>
          <w:rFonts w:hint="eastAsia"/>
          <w:b/>
          <w:sz w:val="36"/>
          <w:szCs w:val="36"/>
        </w:rPr>
        <w:t>安全教育培训记录表</w:t>
      </w:r>
    </w:p>
    <w:p>
      <w:pPr>
        <w:rPr>
          <w:sz w:val="28"/>
          <w:szCs w:val="28"/>
        </w:rPr>
      </w:pPr>
    </w:p>
    <w:tbl>
      <w:tblPr>
        <w:tblStyle w:val="3"/>
        <w:tblW w:w="8522" w:type="dxa"/>
        <w:tblInd w:w="0" w:type="dxa"/>
        <w:tblLayout w:type="fixed"/>
        <w:tblCellMar>
          <w:top w:w="0" w:type="dxa"/>
          <w:left w:w="108" w:type="dxa"/>
          <w:bottom w:w="0" w:type="dxa"/>
          <w:right w:w="108" w:type="dxa"/>
        </w:tblCellMar>
      </w:tblPr>
      <w:tblGrid>
        <w:gridCol w:w="1101"/>
        <w:gridCol w:w="1559"/>
        <w:gridCol w:w="5862"/>
      </w:tblGrid>
      <w:tr>
        <w:tblPrEx>
          <w:tblCellMar>
            <w:top w:w="0" w:type="dxa"/>
            <w:left w:w="108" w:type="dxa"/>
            <w:bottom w:w="0" w:type="dxa"/>
            <w:right w:w="108" w:type="dxa"/>
          </w:tblCellMar>
        </w:tblPrEx>
        <w:trPr>
          <w:trHeight w:val="329" w:hRule="atLeast"/>
        </w:trPr>
        <w:tc>
          <w:tcPr>
            <w:tcW w:w="266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rPr>
            </w:pPr>
            <w:r>
              <w:rPr>
                <w:rFonts w:hint="eastAsia" w:ascii="宋体" w:hAnsi="宋体" w:eastAsia="宋体" w:cs="宋体"/>
              </w:rPr>
              <w:t>课程（课题组）名称</w:t>
            </w:r>
          </w:p>
        </w:tc>
        <w:tc>
          <w:tcPr>
            <w:tcW w:w="5862" w:type="dxa"/>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p>
        </w:tc>
      </w:tr>
      <w:tr>
        <w:tblPrEx>
          <w:tblCellMar>
            <w:top w:w="0" w:type="dxa"/>
            <w:left w:w="108" w:type="dxa"/>
            <w:bottom w:w="0" w:type="dxa"/>
            <w:right w:w="108" w:type="dxa"/>
          </w:tblCellMar>
        </w:tblPrEx>
        <w:trPr>
          <w:trHeight w:val="329" w:hRule="atLeast"/>
        </w:trPr>
        <w:tc>
          <w:tcPr>
            <w:tcW w:w="266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rPr>
            </w:pPr>
            <w:r>
              <w:rPr>
                <w:rFonts w:hint="eastAsia" w:ascii="宋体" w:hAnsi="宋体" w:eastAsia="宋体" w:cs="宋体"/>
              </w:rPr>
              <w:t>时间</w:t>
            </w:r>
          </w:p>
        </w:tc>
        <w:tc>
          <w:tcPr>
            <w:tcW w:w="5862" w:type="dxa"/>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p>
        </w:tc>
      </w:tr>
      <w:tr>
        <w:tblPrEx>
          <w:tblCellMar>
            <w:top w:w="0" w:type="dxa"/>
            <w:left w:w="108" w:type="dxa"/>
            <w:bottom w:w="0" w:type="dxa"/>
            <w:right w:w="108" w:type="dxa"/>
          </w:tblCellMar>
        </w:tblPrEx>
        <w:trPr>
          <w:trHeight w:val="376" w:hRule="atLeast"/>
        </w:trPr>
        <w:tc>
          <w:tcPr>
            <w:tcW w:w="266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rPr>
            </w:pPr>
            <w:r>
              <w:rPr>
                <w:rFonts w:hint="eastAsia" w:ascii="宋体" w:hAnsi="宋体" w:eastAsia="宋体" w:cs="宋体"/>
              </w:rPr>
              <w:t>地点</w:t>
            </w:r>
          </w:p>
        </w:tc>
        <w:tc>
          <w:tcPr>
            <w:tcW w:w="5862" w:type="dxa"/>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p>
        </w:tc>
      </w:tr>
      <w:tr>
        <w:tblPrEx>
          <w:tblCellMar>
            <w:top w:w="0" w:type="dxa"/>
            <w:left w:w="108" w:type="dxa"/>
            <w:bottom w:w="0" w:type="dxa"/>
            <w:right w:w="108" w:type="dxa"/>
          </w:tblCellMar>
        </w:tblPrEx>
        <w:trPr>
          <w:trHeight w:val="5086"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实验室基本要求</w:t>
            </w:r>
          </w:p>
        </w:tc>
        <w:tc>
          <w:tcPr>
            <w:tcW w:w="7421" w:type="dxa"/>
            <w:gridSpan w:val="2"/>
            <w:tcBorders>
              <w:top w:val="single" w:color="auto" w:sz="4" w:space="0"/>
              <w:left w:val="nil"/>
              <w:bottom w:val="single" w:color="auto" w:sz="4" w:space="0"/>
              <w:right w:val="single" w:color="auto" w:sz="4" w:space="0"/>
            </w:tcBorders>
          </w:tcPr>
          <w:p>
            <w:pPr>
              <w:widowControl w:val="0"/>
              <w:numPr>
                <w:ilvl w:val="0"/>
                <w:numId w:val="1"/>
              </w:numPr>
              <w:spacing w:line="360" w:lineRule="auto"/>
              <w:jc w:val="both"/>
              <w:rPr>
                <w:rFonts w:ascii="宋体" w:hAnsi="宋体" w:eastAsia="宋体" w:cs="宋体"/>
              </w:rPr>
            </w:pPr>
            <w:r>
              <w:rPr>
                <w:rFonts w:hint="eastAsia" w:ascii="宋体" w:hAnsi="宋体" w:eastAsia="宋体" w:cs="宋体"/>
              </w:rPr>
              <w:t>进实验室前，应先预习实验，了解实验中使用的药品的性能和有可能引起的危害及相应的注意事项。</w:t>
            </w:r>
          </w:p>
          <w:p>
            <w:pPr>
              <w:widowControl w:val="0"/>
              <w:numPr>
                <w:ilvl w:val="0"/>
                <w:numId w:val="1"/>
              </w:numPr>
              <w:spacing w:line="360" w:lineRule="auto"/>
              <w:jc w:val="both"/>
              <w:rPr>
                <w:rFonts w:ascii="宋体" w:hAnsi="宋体" w:eastAsia="宋体" w:cs="宋体"/>
              </w:rPr>
            </w:pPr>
            <w:r>
              <w:rPr>
                <w:rFonts w:hint="eastAsia" w:ascii="宋体" w:hAnsi="宋体" w:eastAsia="宋体" w:cs="宋体"/>
              </w:rPr>
              <w:t>必须穿实验服；不能穿暴露脚的鞋子；不能在实验室内吃东西；头发长的女生需要盘起头发。</w:t>
            </w:r>
          </w:p>
          <w:p>
            <w:pPr>
              <w:spacing w:line="360" w:lineRule="auto"/>
              <w:rPr>
                <w:rFonts w:ascii="宋体" w:hAnsi="宋体" w:eastAsia="宋体" w:cs="宋体"/>
              </w:rPr>
            </w:pPr>
            <w:r>
              <w:rPr>
                <w:rFonts w:hint="eastAsia" w:ascii="宋体" w:hAnsi="宋体" w:eastAsia="宋体" w:cs="宋体"/>
              </w:rPr>
              <w:t>3.实验室内严禁嬉闹。</w:t>
            </w:r>
          </w:p>
          <w:p>
            <w:pPr>
              <w:spacing w:line="360" w:lineRule="auto"/>
              <w:rPr>
                <w:rFonts w:ascii="宋体" w:hAnsi="宋体" w:eastAsia="宋体" w:cs="宋体"/>
              </w:rPr>
            </w:pPr>
            <w:r>
              <w:rPr>
                <w:rFonts w:hint="eastAsia" w:ascii="宋体" w:hAnsi="宋体" w:eastAsia="宋体" w:cs="宋体"/>
              </w:rPr>
              <w:t>4.实验过程中，应严格遵守各项实验操作规程，保证实验安全，</w:t>
            </w:r>
          </w:p>
          <w:p>
            <w:pPr>
              <w:spacing w:line="360" w:lineRule="auto"/>
              <w:rPr>
                <w:rFonts w:ascii="宋体" w:hAnsi="宋体" w:eastAsia="宋体" w:cs="宋体"/>
              </w:rPr>
            </w:pPr>
            <w:r>
              <w:rPr>
                <w:rFonts w:hint="eastAsia" w:ascii="宋体" w:hAnsi="宋体" w:eastAsia="宋体" w:cs="宋体"/>
              </w:rPr>
              <w:t>5.遵守纪律，严禁随便进行无关的实验。</w:t>
            </w:r>
          </w:p>
          <w:p>
            <w:pPr>
              <w:spacing w:line="360" w:lineRule="auto"/>
              <w:rPr>
                <w:rFonts w:ascii="宋体" w:hAnsi="宋体" w:eastAsia="宋体" w:cs="宋体"/>
              </w:rPr>
            </w:pPr>
            <w:r>
              <w:rPr>
                <w:rFonts w:hint="eastAsia" w:ascii="宋体" w:hAnsi="宋体" w:eastAsia="宋体" w:cs="宋体"/>
              </w:rPr>
              <w:t>6.实验完毕后，应将仪器洗净，整理清洁实验台，经过老师同意才可以离开实验室。</w:t>
            </w:r>
          </w:p>
          <w:p>
            <w:pPr>
              <w:spacing w:line="360" w:lineRule="auto"/>
              <w:rPr>
                <w:rFonts w:ascii="宋体" w:hAnsi="宋体" w:eastAsia="宋体" w:cs="宋体"/>
              </w:rPr>
            </w:pPr>
            <w:r>
              <w:rPr>
                <w:rFonts w:hint="eastAsia" w:ascii="宋体" w:hAnsi="宋体" w:eastAsia="宋体" w:cs="宋体"/>
              </w:rPr>
              <w:t>7.有意外事故，应及时向老师报告。精密仪器用前填写使用记录或在老师指导下才能用，仪器发生故障、仪器损坏应停止使用报告老师。</w:t>
            </w:r>
          </w:p>
          <w:p>
            <w:pPr>
              <w:spacing w:line="360" w:lineRule="auto"/>
              <w:rPr>
                <w:rFonts w:ascii="宋体" w:hAnsi="宋体" w:eastAsia="宋体" w:cs="宋体"/>
              </w:rPr>
            </w:pPr>
            <w:r>
              <w:rPr>
                <w:rFonts w:hint="eastAsia" w:ascii="宋体" w:hAnsi="宋体" w:eastAsia="宋体" w:cs="宋体"/>
              </w:rPr>
              <w:t>8.实验结束后整理实验台面，清理废物和废液，关闭水、电，实验室门窗等除了地面卫生之外的维护工作，在实验记录本上完成登记，方可离开实验室。</w:t>
            </w:r>
          </w:p>
        </w:tc>
      </w:tr>
      <w:tr>
        <w:tblPrEx>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安全教育内容</w:t>
            </w:r>
          </w:p>
        </w:tc>
        <w:tc>
          <w:tcPr>
            <w:tcW w:w="7421" w:type="dxa"/>
            <w:gridSpan w:val="2"/>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r>
              <w:rPr>
                <w:rFonts w:hint="eastAsia" w:ascii="宋体" w:hAnsi="宋体" w:eastAsia="宋体" w:cs="宋体"/>
              </w:rPr>
              <w:t>1.消防设备位置和使用方法、逃生路线、</w:t>
            </w:r>
            <w:r>
              <w:rPr>
                <w:rFonts w:hint="eastAsia" w:ascii="宋体" w:hAnsi="宋体" w:eastAsia="宋体" w:cs="宋体"/>
                <w:color w:val="FF0000"/>
              </w:rPr>
              <w:t>智能锁室内开门方法</w:t>
            </w:r>
            <w:r>
              <w:rPr>
                <w:rFonts w:hint="eastAsia" w:ascii="宋体" w:hAnsi="宋体" w:eastAsia="宋体" w:cs="宋体"/>
              </w:rPr>
              <w:t>。</w:t>
            </w:r>
          </w:p>
          <w:p>
            <w:pPr>
              <w:spacing w:line="360" w:lineRule="auto"/>
              <w:rPr>
                <w:rFonts w:ascii="宋体" w:hAnsi="宋体" w:eastAsia="宋体" w:cs="宋体"/>
              </w:rPr>
            </w:pPr>
            <w:r>
              <w:rPr>
                <w:rFonts w:hint="eastAsia" w:ascii="宋体" w:hAnsi="宋体" w:eastAsia="宋体" w:cs="宋体"/>
              </w:rPr>
              <w:t>2</w:t>
            </w:r>
            <w:r>
              <w:rPr>
                <w:rFonts w:ascii="宋体" w:hAnsi="宋体" w:eastAsia="宋体" w:cs="宋体"/>
              </w:rPr>
              <w:t>.</w:t>
            </w:r>
            <w:r>
              <w:rPr>
                <w:rFonts w:hint="eastAsia" w:ascii="宋体" w:hAnsi="宋体" w:eastAsia="宋体" w:cs="宋体"/>
              </w:rPr>
              <w:t>紧急喷淋、洗眼器位置和使用方法。</w:t>
            </w:r>
          </w:p>
          <w:p>
            <w:pPr>
              <w:spacing w:line="360" w:lineRule="auto"/>
              <w:rPr>
                <w:rFonts w:hint="eastAsia" w:ascii="宋体" w:hAnsi="宋体" w:eastAsia="宋体" w:cs="宋体"/>
              </w:rPr>
            </w:pPr>
            <w:r>
              <w:rPr>
                <w:rFonts w:ascii="宋体" w:hAnsi="宋体" w:eastAsia="宋体" w:cs="宋体"/>
              </w:rPr>
              <w:t>3.</w:t>
            </w:r>
            <w:r>
              <w:rPr>
                <w:rFonts w:hint="eastAsia" w:ascii="宋体" w:hAnsi="宋体" w:eastAsia="宋体" w:cs="宋体"/>
              </w:rPr>
              <w:t>通风橱使用方法及注意事项，有刺激性、恶臭、有毒气体，在通风橱内进行。</w:t>
            </w:r>
          </w:p>
          <w:p>
            <w:pPr>
              <w:spacing w:line="360" w:lineRule="auto"/>
              <w:rPr>
                <w:rFonts w:ascii="宋体" w:hAnsi="宋体" w:eastAsia="宋体" w:cs="宋体"/>
              </w:rPr>
            </w:pPr>
            <w:r>
              <w:rPr>
                <w:rFonts w:hint="eastAsia" w:ascii="宋体" w:hAnsi="宋体" w:eastAsia="宋体" w:cs="宋体"/>
              </w:rPr>
              <w:t>4</w:t>
            </w:r>
            <w:r>
              <w:rPr>
                <w:rFonts w:ascii="宋体" w:hAnsi="宋体" w:eastAsia="宋体" w:cs="宋体"/>
              </w:rPr>
              <w:t>.</w:t>
            </w:r>
            <w:r>
              <w:rPr>
                <w:rFonts w:hint="eastAsia" w:ascii="宋体" w:hAnsi="宋体" w:eastAsia="宋体" w:cs="宋体"/>
              </w:rPr>
              <w:t>实验室水阀位置，节约用水，安全用电。</w:t>
            </w:r>
          </w:p>
          <w:p>
            <w:pPr>
              <w:spacing w:line="360" w:lineRule="auto"/>
              <w:rPr>
                <w:rFonts w:ascii="宋体" w:hAnsi="宋体" w:eastAsia="宋体" w:cs="宋体"/>
              </w:rPr>
            </w:pPr>
            <w:r>
              <w:rPr>
                <w:rFonts w:ascii="宋体" w:hAnsi="宋体" w:eastAsia="宋体" w:cs="宋体"/>
              </w:rPr>
              <w:t>5</w:t>
            </w:r>
            <w:r>
              <w:rPr>
                <w:rFonts w:hint="eastAsia" w:ascii="宋体" w:hAnsi="宋体" w:eastAsia="宋体" w:cs="宋体"/>
              </w:rPr>
              <w:t>.危化品使用必须在老师指导下进行。</w:t>
            </w:r>
          </w:p>
          <w:p>
            <w:pPr>
              <w:spacing w:line="360" w:lineRule="auto"/>
              <w:rPr>
                <w:rFonts w:ascii="宋体" w:hAnsi="宋体" w:eastAsia="宋体" w:cs="宋体"/>
              </w:rPr>
            </w:pPr>
            <w:r>
              <w:rPr>
                <w:rFonts w:hint="eastAsia" w:ascii="宋体" w:hAnsi="宋体" w:eastAsia="宋体" w:cs="宋体"/>
              </w:rPr>
              <w:t>6</w:t>
            </w:r>
            <w:r>
              <w:rPr>
                <w:rFonts w:ascii="宋体" w:hAnsi="宋体" w:eastAsia="宋体" w:cs="宋体"/>
              </w:rPr>
              <w:t>.</w:t>
            </w:r>
            <w:r>
              <w:rPr>
                <w:rFonts w:hint="eastAsia" w:ascii="宋体" w:hAnsi="宋体" w:eastAsia="宋体" w:cs="宋体"/>
              </w:rPr>
              <w:t>化学试剂标签应显著完整清晰，配制试剂需要张贴标签，各种药品需要妥善保管，不得随意遗弃和丢失。</w:t>
            </w:r>
          </w:p>
          <w:p>
            <w:pPr>
              <w:spacing w:line="360" w:lineRule="auto"/>
              <w:rPr>
                <w:rFonts w:ascii="宋体" w:hAnsi="宋体" w:eastAsia="宋体" w:cs="宋体"/>
              </w:rPr>
            </w:pPr>
            <w:r>
              <w:rPr>
                <w:rFonts w:hint="eastAsia" w:ascii="宋体" w:hAnsi="宋体" w:eastAsia="宋体" w:cs="宋体"/>
              </w:rPr>
              <w:t>7</w:t>
            </w:r>
            <w:r>
              <w:rPr>
                <w:rFonts w:ascii="宋体" w:hAnsi="宋体" w:eastAsia="宋体" w:cs="宋体"/>
              </w:rPr>
              <w:t>.</w:t>
            </w:r>
            <w:r>
              <w:rPr>
                <w:rFonts w:hint="eastAsia" w:ascii="宋体" w:hAnsi="宋体" w:eastAsia="宋体" w:cs="宋体"/>
              </w:rPr>
              <w:t>刀片、碎玻璃等利器需放入利器盒中收集；废液应分类装入专用废液桶中。</w:t>
            </w:r>
            <w:r>
              <w:rPr>
                <w:rFonts w:ascii="宋体" w:hAnsi="宋体" w:eastAsia="宋体" w:cs="宋体"/>
              </w:rPr>
              <w:t xml:space="preserve"> </w:t>
            </w:r>
          </w:p>
        </w:tc>
      </w:tr>
      <w:tr>
        <w:tblPrEx>
          <w:tblCellMar>
            <w:top w:w="0" w:type="dxa"/>
            <w:left w:w="108" w:type="dxa"/>
            <w:bottom w:w="0" w:type="dxa"/>
            <w:right w:w="108" w:type="dxa"/>
          </w:tblCellMar>
        </w:tblPrEx>
        <w:trPr>
          <w:trHeight w:val="2277"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仪器/设备使用注意事项</w:t>
            </w:r>
          </w:p>
        </w:tc>
        <w:tc>
          <w:tcPr>
            <w:tcW w:w="7421" w:type="dxa"/>
            <w:gridSpan w:val="2"/>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r>
              <w:rPr>
                <w:rFonts w:hint="eastAsia" w:ascii="宋体" w:hAnsi="宋体" w:eastAsia="宋体" w:cs="宋体"/>
              </w:rPr>
              <w:t>1.设备使用中需要及时清洁，有实验记录本的设备请填写使用记录。</w:t>
            </w:r>
          </w:p>
          <w:p>
            <w:pPr>
              <w:spacing w:line="360" w:lineRule="auto"/>
              <w:rPr>
                <w:rFonts w:ascii="宋体" w:hAnsi="宋体" w:eastAsia="宋体" w:cs="宋体"/>
              </w:rPr>
            </w:pPr>
            <w:r>
              <w:rPr>
                <w:rFonts w:ascii="宋体" w:hAnsi="宋体" w:eastAsia="宋体" w:cs="宋体"/>
              </w:rPr>
              <w:t>2</w:t>
            </w:r>
            <w:r>
              <w:rPr>
                <w:rFonts w:hint="eastAsia" w:ascii="宋体" w:hAnsi="宋体" w:eastAsia="宋体" w:cs="宋体"/>
              </w:rPr>
              <w:t>.严禁加热设备使用时无人看管。</w:t>
            </w:r>
          </w:p>
          <w:p>
            <w:pPr>
              <w:spacing w:line="360" w:lineRule="auto"/>
              <w:rPr>
                <w:rFonts w:ascii="宋体" w:hAnsi="宋体" w:eastAsia="宋体" w:cs="宋体"/>
              </w:rPr>
            </w:pPr>
            <w:r>
              <w:rPr>
                <w:rFonts w:ascii="宋体" w:hAnsi="宋体" w:eastAsia="宋体" w:cs="宋体"/>
              </w:rPr>
              <w:t>3</w:t>
            </w:r>
            <w:r>
              <w:rPr>
                <w:rFonts w:hint="eastAsia" w:ascii="宋体" w:hAnsi="宋体" w:eastAsia="宋体" w:cs="宋体"/>
              </w:rPr>
              <w:t>.天平使用后需要及时清洁。</w:t>
            </w:r>
          </w:p>
          <w:p>
            <w:pPr>
              <w:spacing w:line="360" w:lineRule="auto"/>
              <w:rPr>
                <w:rFonts w:hint="eastAsia" w:ascii="宋体" w:hAnsi="宋体" w:eastAsia="宋体" w:cs="宋体"/>
              </w:rPr>
            </w:pPr>
            <w:r>
              <w:rPr>
                <w:rFonts w:ascii="宋体" w:hAnsi="宋体" w:eastAsia="宋体" w:cs="宋体"/>
              </w:rPr>
              <w:t>4.</w:t>
            </w:r>
            <w:r>
              <w:rPr>
                <w:rFonts w:hint="eastAsia" w:ascii="宋体" w:hAnsi="宋体" w:eastAsia="宋体" w:cs="宋体"/>
              </w:rPr>
              <w:t>显微镜必须先将亮度调到最低，再关闭开关，最后拔插头。</w:t>
            </w:r>
          </w:p>
        </w:tc>
      </w:tr>
      <w:tr>
        <w:tblPrEx>
          <w:tblCellMar>
            <w:top w:w="0" w:type="dxa"/>
            <w:left w:w="108" w:type="dxa"/>
            <w:bottom w:w="0" w:type="dxa"/>
            <w:right w:w="108" w:type="dxa"/>
          </w:tblCellMar>
        </w:tblPrEx>
        <w:trPr>
          <w:trHeight w:val="3505"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其他注意事项</w:t>
            </w:r>
          </w:p>
        </w:tc>
        <w:tc>
          <w:tcPr>
            <w:tcW w:w="7421" w:type="dxa"/>
            <w:gridSpan w:val="2"/>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p>
        </w:tc>
      </w:tr>
      <w:tr>
        <w:tblPrEx>
          <w:tblCellMar>
            <w:top w:w="0" w:type="dxa"/>
            <w:left w:w="108" w:type="dxa"/>
            <w:bottom w:w="0" w:type="dxa"/>
            <w:right w:w="108" w:type="dxa"/>
          </w:tblCellMar>
        </w:tblPrEx>
        <w:trPr>
          <w:trHeight w:val="3110"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学生签名</w:t>
            </w:r>
          </w:p>
        </w:tc>
        <w:tc>
          <w:tcPr>
            <w:tcW w:w="7421" w:type="dxa"/>
            <w:gridSpan w:val="2"/>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tc>
      </w:tr>
      <w:tr>
        <w:tblPrEx>
          <w:tblCellMar>
            <w:top w:w="0" w:type="dxa"/>
            <w:left w:w="108" w:type="dxa"/>
            <w:bottom w:w="0" w:type="dxa"/>
            <w:right w:w="108" w:type="dxa"/>
          </w:tblCellMar>
        </w:tblPrEx>
        <w:trPr>
          <w:trHeight w:val="885" w:hRule="atLeast"/>
        </w:trPr>
        <w:tc>
          <w:tcPr>
            <w:tcW w:w="11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rPr>
            </w:pPr>
            <w:r>
              <w:rPr>
                <w:rFonts w:hint="eastAsia" w:ascii="宋体" w:hAnsi="宋体" w:eastAsia="宋体" w:cs="宋体"/>
              </w:rPr>
              <w:t>教师签名</w:t>
            </w:r>
          </w:p>
        </w:tc>
        <w:tc>
          <w:tcPr>
            <w:tcW w:w="7421" w:type="dxa"/>
            <w:gridSpan w:val="2"/>
            <w:tcBorders>
              <w:top w:val="single" w:color="auto" w:sz="4" w:space="0"/>
              <w:left w:val="nil"/>
              <w:bottom w:val="single" w:color="auto" w:sz="4" w:space="0"/>
              <w:right w:val="single" w:color="auto" w:sz="4" w:space="0"/>
            </w:tcBorders>
          </w:tcPr>
          <w:p>
            <w:pPr>
              <w:spacing w:line="360" w:lineRule="auto"/>
              <w:rPr>
                <w:rFonts w:ascii="宋体" w:hAnsi="宋体" w:eastAsia="宋体" w:cs="宋体"/>
              </w:rPr>
            </w:pP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50234"/>
    <w:multiLevelType w:val="multilevel"/>
    <w:tmpl w:val="56E5023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mNDcyN2Y0ZTIxNTdmMWRjZThlZWYzM2VlOGFkOTIifQ=="/>
  </w:docVars>
  <w:rsids>
    <w:rsidRoot w:val="009D1A2D"/>
    <w:rsid w:val="002459B4"/>
    <w:rsid w:val="00254044"/>
    <w:rsid w:val="00260650"/>
    <w:rsid w:val="00316E58"/>
    <w:rsid w:val="00361728"/>
    <w:rsid w:val="00372503"/>
    <w:rsid w:val="0045204D"/>
    <w:rsid w:val="00477027"/>
    <w:rsid w:val="004C0B77"/>
    <w:rsid w:val="004E50C2"/>
    <w:rsid w:val="004F0314"/>
    <w:rsid w:val="00546C1D"/>
    <w:rsid w:val="00565032"/>
    <w:rsid w:val="006046B7"/>
    <w:rsid w:val="00680D69"/>
    <w:rsid w:val="007B27C6"/>
    <w:rsid w:val="009D1A2D"/>
    <w:rsid w:val="00B42E17"/>
    <w:rsid w:val="00C14106"/>
    <w:rsid w:val="00C406D6"/>
    <w:rsid w:val="00E50BA3"/>
    <w:rsid w:val="00E9677E"/>
    <w:rsid w:val="00F02F47"/>
    <w:rsid w:val="00F36CD4"/>
    <w:rsid w:val="3782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4"/>
      <w:szCs w:val="24"/>
      <w:lang w:val="en-US" w:eastAsia="zh-CN" w:bidi="ar-SA"/>
    </w:rPr>
  </w:style>
  <w:style w:type="paragraph" w:styleId="2">
    <w:name w:val="heading 3"/>
    <w:basedOn w:val="1"/>
    <w:next w:val="1"/>
    <w:link w:val="6"/>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3 字符"/>
    <w:basedOn w:val="5"/>
    <w:link w:val="2"/>
    <w:qFormat/>
    <w:uiPriority w:val="9"/>
    <w:rPr>
      <w:rFonts w:asciiTheme="majorHAnsi" w:hAnsiTheme="majorHAnsi" w:eastAsiaTheme="majorEastAsia" w:cstheme="majorBidi"/>
      <w:color w:val="1F4E79" w:themeColor="accent1" w:themeShade="80"/>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110</Words>
  <Characters>629</Characters>
  <Lines>5</Lines>
  <Paragraphs>1</Paragraphs>
  <TotalTime>106</TotalTime>
  <ScaleCrop>false</ScaleCrop>
  <LinksUpToDate>false</LinksUpToDate>
  <CharactersWithSpaces>738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2020-09-04T04:58:00Z</dcterms:created>
  <dc:creator>Administrator</dc:creator>
  <cp:lastModifiedBy>HongyuShen</cp:lastModifiedBy>
  <dcterms:modified xsi:type="dcterms:W3CDTF">2024-05-07T03:08:01Z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78CD18441B74419DB17D7A9B4C9EEA34_12</vt:lpwstr>
  </property>
</Properties>
</file>